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Lieferanten-Guide für Häkel-Fans: Niederlande &amp; Belgien</w:t>
      </w:r>
    </w:p>
    <w:p>
      <w:pPr>
        <w:pStyle w:val="Heading1"/>
      </w:pPr>
      <w:r>
        <w:t xml:space="preserve">Geltungsbereich und Nutzung</w:t>
      </w:r>
    </w:p>
    <w:p>
      <w:r>
        <w:t xml:space="preserve">Dieses eigenständige Verzeichnis richtet sich an Häkel-Fans, die Garn, Häkelnadeln und Zubehör bei Anbietern in den Niederlanden oder Belgien suchen. Die vorliegenden Materialien belegen keine konkreten Anbieterprofile mit aktuellen Kontaktdaten, Versandgebieten und Preisen. Deshalb enthält dieses Dokument keine Händlerliste. Der vorgesehene Geltungsbereich ist ausdrücklich auf die Niederlande und Belgien beschränkt; Anbieter außerhalb dieser Länder gehören nicht in das Verzeichnis.</w:t>
      </w:r>
    </w:p>
    <w:p>
      <w:pPr>
        <w:pStyle w:val="ListParagraph"/>
        <w:numPr>
          <w:ilvl w:val="0"/>
          <w:numId w:val="1"/>
        </w:numPr>
      </w:pPr>
      <w:r>
        <w:t xml:space="preserve">Vor einer Bestellung Versandgebiet, Sortiment, Preise und Kontaktdaten direkt beim Anbieter prüfen; diese Angaben können sich ändern.</w:t>
      </w:r>
    </w:p>
    <w:p>
      <w:pPr>
        <w:pStyle w:val="ListParagraph"/>
        <w:numPr>
          <w:ilvl w:val="0"/>
          <w:numId w:val="1"/>
        </w:numPr>
      </w:pPr>
      <w:r>
        <w:t xml:space="preserve">Die verfügbaren Häkel-Lernmaterialien behandeln Techniken und Materialeinsatz. Sie belegen keine aktuellen Händlerprofile oder Preispositionierungen.</w:t>
      </w:r>
    </w:p>
    <w:p>
      <w:pPr>
        <w:pStyle w:val="Heading1"/>
      </w:pPr>
      <w:r>
        <w:t xml:space="preserve">Angaben für recherchierte Anbieterprofile</w:t>
      </w:r>
    </w:p>
    <w:p>
      <w:r>
        <w:t xml:space="preserve">Damit Profile innerhalb des NL/BE-Geltungsbereichs vergleichbar sind, sollten sie dieselben Angaben enthalten. Erfasse nur Informationen, die einer aktuellen, nachprüfbaren Anbieterquelle zugeordnet werden können. Preispositionierungen sind anhand eines transparenten Vergleichs zu beschreiben; unbelegte Wertungen wie „günstig“ oder „Premium“ vermeiden.</w:t>
      </w:r>
    </w:p>
    <w:p>
      <w:pPr>
        <w:pStyle w:val="ListParagraph"/>
        <w:numPr>
          <w:ilvl w:val="0"/>
          <w:numId w:val="1"/>
        </w:numPr>
      </w:pPr>
      <w:r>
        <w:t xml:space="preserve">Anbietername und Standort: Land sowie Stadt oder Region, sofern verlässlich ausgewiesen.</w:t>
      </w:r>
    </w:p>
    <w:p>
      <w:pPr>
        <w:pStyle w:val="ListParagraph"/>
        <w:numPr>
          <w:ilvl w:val="0"/>
          <w:numId w:val="1"/>
        </w:numPr>
      </w:pPr>
      <w:r>
        <w:t xml:space="preserve">Website und Kontakt: direkte Website-Adresse und eine dort angegebene Kontaktmöglichkeit.</w:t>
      </w:r>
    </w:p>
    <w:p>
      <w:pPr>
        <w:pStyle w:val="ListParagraph"/>
        <w:numPr>
          <w:ilvl w:val="0"/>
          <w:numId w:val="1"/>
        </w:numPr>
      </w:pPr>
      <w:r>
        <w:t xml:space="preserve">Versandgebiet: ausdrücklich festhalten, ob innerhalb der Niederlande, innerhalb Belgiens oder in beide Länder versendet wird. Einen grenzüberschreitenden Versand nicht unterstellen.</w:t>
      </w:r>
    </w:p>
    <w:p>
      <w:pPr>
        <w:pStyle w:val="ListParagraph"/>
        <w:numPr>
          <w:ilvl w:val="0"/>
          <w:numId w:val="1"/>
        </w:numPr>
      </w:pPr>
      <w:r>
        <w:t xml:space="preserve">Sortiment: belegte Kategorien nennen, zum Beispiel Garn, Häkelnadeln oder weiteres Häkelzubehör.</w:t>
      </w:r>
    </w:p>
    <w:p>
      <w:pPr>
        <w:pStyle w:val="ListParagraph"/>
        <w:numPr>
          <w:ilvl w:val="0"/>
          <w:numId w:val="1"/>
        </w:numPr>
      </w:pPr>
      <w:r>
        <w:t xml:space="preserve">Preispositionierung: vergleichbare, aktuell ausgewiesene Produkte als Maßstab nennen; Preise und Lieferkosten nicht ohne aktuelle Prüfung wiedergeben.</w:t>
      </w:r>
    </w:p>
    <w:p>
      <w:pPr>
        <w:pStyle w:val="ListParagraph"/>
        <w:numPr>
          <w:ilvl w:val="0"/>
          <w:numId w:val="1"/>
        </w:numPr>
      </w:pPr>
      <w:r>
        <w:t xml:space="preserve">Prüfhinweis: festhalten, welche Anbieterangaben geprüft wurden und wann. Dies ist eine redaktionelle Statusangabe, keine externe Zertifizierung.</w:t>
      </w:r>
    </w:p>
    <w:p>
      <w:pPr>
        <w:pStyle w:val="Heading1"/>
      </w:pPr>
      <w:r>
        <w:t xml:space="preserve">Redaktionelle Prüfung und Preisvergleich</w:t>
      </w:r>
    </w:p>
    <w:p>
      <w:r>
        <w:t xml:space="preserve">Prüfe für jeden möglichen Eintrag zunächst, ob der Anbieter eine erreichbare Website oder einen anderen offiziellen Kontaktkanal veröffentlicht. Ermittle anschließend Standort, Sortiment und Versandbedingungen für die Niederlande und/oder Belgien. Ist eine Angabe nicht auffindbar oder mehrdeutig, lasse sie weg oder kennzeichne sie als nicht ausgewiesen, statt sie abzuleiten.</w:t>
      </w:r>
    </w:p>
    <w:p>
      <w:pPr>
        <w:pStyle w:val="ListParagraph"/>
        <w:numPr>
          <w:ilvl w:val="0"/>
          <w:numId w:val="1"/>
        </w:numPr>
      </w:pPr>
      <w:r>
        <w:t xml:space="preserve">Erfasse Quellen direkt bei der Recherche, damit Angaben zu Website, Versand und Sortiment nachvollziehbar bleiben.</w:t>
      </w:r>
    </w:p>
    <w:p>
      <w:pPr>
        <w:pStyle w:val="ListParagraph"/>
        <w:numPr>
          <w:ilvl w:val="0"/>
          <w:numId w:val="1"/>
        </w:numPr>
      </w:pPr>
      <w:r>
        <w:t xml:space="preserve">Unterscheide einen Standort in den Niederlanden oder Belgien von einem bloßen Versand in diese Länder.</w:t>
      </w:r>
    </w:p>
    <w:p>
      <w:pPr>
        <w:pStyle w:val="ListParagraph"/>
        <w:numPr>
          <w:ilvl w:val="0"/>
          <w:numId w:val="1"/>
        </w:numPr>
      </w:pPr>
      <w:r>
        <w:t xml:space="preserve">Vergleiche für eine Preispositionierung nur dieselbe oder klar vergleichbare Garnqualität, Lauflänge, Materialzusammensetzung und Menge. Andernfalls ist eine Preisrangfolge nicht aussagekräftig.</w:t>
      </w:r>
    </w:p>
    <w:p>
      <w:pPr>
        <w:pStyle w:val="ListParagraph"/>
        <w:numPr>
          <w:ilvl w:val="0"/>
          <w:numId w:val="1"/>
        </w:numPr>
      </w:pPr>
      <w:r>
        <w:t xml:space="preserve">Kennzeichne Preise als Momentaufnahme mit Abrufdatum. Leite keine dauerhafte Preispositionierung aus einem Einzelprodukt ab.</w:t>
      </w:r>
    </w:p>
    <w:p>
      <w:pPr>
        <w:pStyle w:val="ListParagraph"/>
        <w:numPr>
          <w:ilvl w:val="0"/>
          <w:numId w:val="1"/>
        </w:numPr>
      </w:pPr>
      <w:r>
        <w:t xml:space="preserve">Nimm einen Anbieter nur auf, wenn Identität, aktueller Kontakt und Versand in mindestens eines der beiden vorgesehenen Länder verlässlich feststellbar sind.</w:t>
      </w:r>
    </w:p>
    <w:p>
      <w:pPr>
        <w:pStyle w:val="Heading1"/>
      </w:pPr>
      <w:r>
        <w:t xml:space="preserve">Vorhandene Lernquellen und ihre Grenzen</w:t>
      </w:r>
    </w:p>
    <w:p>
      <w:r>
        <w:t xml:space="preserve">Die verfügbaren Quellen informieren über Häkeltechniken, Maschenproben, Abkürzungen und Materialfragen. Sie belegen keine aktuellen Händlerprofile, Preise oder Versandgebiete. Aus ihnen werden daher keine Anbieterangaben oder Preisurteile abgeleitet.</w:t>
      </w:r>
    </w:p>
    <w:p>
      <w:pPr>
        <w:pStyle w:val="ListParagraph"/>
        <w:numPr>
          <w:ilvl w:val="0"/>
          <w:numId w:val="1"/>
        </w:numPr>
      </w:pPr>
      <w:r>
        <w:t xml:space="preserve">Craftery, „Häkel-Schule“: https://craftery.de/haekeln/haekeln-lernen/haekel-schule/ — Lerninhalte zu Häkeltechniken; kein Nachweis für aktuelle Lieferantenprofile.</w:t>
      </w:r>
    </w:p>
    <w:p>
      <w:pPr>
        <w:pStyle w:val="ListParagraph"/>
        <w:numPr>
          <w:ilvl w:val="0"/>
          <w:numId w:val="1"/>
        </w:numPr>
      </w:pPr>
      <w:r>
        <w:t xml:space="preserve">Haakpret, „Grundtechniken fürs Häkeln“: https://cdn.webshopapp.com/shops/266838/files/221234408/grundtechniken-hakeln.pdf — technische Hinweise zum Häkeln; kein Beleg für hier benötigte Angaben zu Sortiment, Preisen oder Versandgebieten.</w:t>
      </w:r>
    </w:p>
    <w:p>
      <w:pPr>
        <w:pStyle w:val="ListParagraph"/>
        <w:numPr>
          <w:ilvl w:val="0"/>
          <w:numId w:val="1"/>
        </w:numPr>
      </w:pPr>
      <w:r>
        <w:t xml:space="preserve">„Häkel-Lexikon“: https://www.partnermedienverlag.de/images/downloads/Haekel_Lexikon.pdf — unter anderem zu Maschenproben, Maschenänderungen und Abkürzungen; kein Beleg für aktuelle Händlerdaten.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2026-11-03T19:20:58.104Z</dcterms:created>
  <dcterms:modified xsi:type="dcterms:W3CDTF">2026-11-03T19:20:58.104Z</dcterms:modified>
</cp:coreProperties>
</file>

<file path=docProps/custom.xml><?xml version="1.0" encoding="utf-8"?>
<Properties xmlns="http://schemas.openxmlformats.org/officeDocument/2006/custom-properties" xmlns:vt="http://schemas.openxmlformats.org/officeDocument/2006/docPropsVTypes"/>
</file>